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E17B" w14:textId="77777777" w:rsidR="00B60C79" w:rsidRDefault="00B60C79" w:rsidP="00033C3C">
      <w:pPr>
        <w:jc w:val="center"/>
        <w:rPr>
          <w:rFonts w:cstheme="minorHAnsi"/>
          <w:b/>
          <w:bCs/>
          <w:sz w:val="32"/>
          <w:szCs w:val="32"/>
        </w:rPr>
      </w:pPr>
    </w:p>
    <w:p w14:paraId="1EA9B789" w14:textId="751DCAE6" w:rsidR="00033C3C" w:rsidRPr="00B60C79" w:rsidRDefault="00033C3C" w:rsidP="00033C3C">
      <w:pPr>
        <w:jc w:val="center"/>
        <w:rPr>
          <w:rFonts w:cstheme="minorHAnsi"/>
          <w:b/>
          <w:bCs/>
          <w:sz w:val="32"/>
          <w:szCs w:val="32"/>
        </w:rPr>
      </w:pPr>
      <w:r w:rsidRPr="00B60C79">
        <w:rPr>
          <w:rFonts w:cstheme="minorHAnsi"/>
          <w:b/>
          <w:bCs/>
          <w:sz w:val="32"/>
          <w:szCs w:val="32"/>
        </w:rPr>
        <w:t xml:space="preserve">Verbale </w:t>
      </w:r>
      <w:r w:rsidRPr="00B60C79">
        <w:rPr>
          <w:rFonts w:cstheme="minorHAnsi"/>
          <w:b/>
          <w:bCs/>
          <w:sz w:val="32"/>
          <w:szCs w:val="32"/>
        </w:rPr>
        <w:t>Assemblea Soci Fiab Monferrato Aps</w:t>
      </w:r>
    </w:p>
    <w:p w14:paraId="6FF2C993" w14:textId="77777777" w:rsidR="00033C3C" w:rsidRPr="00B60C79" w:rsidRDefault="00033C3C" w:rsidP="00033C3C">
      <w:pPr>
        <w:jc w:val="center"/>
        <w:rPr>
          <w:rFonts w:cstheme="minorHAnsi"/>
          <w:b/>
          <w:bCs/>
          <w:sz w:val="32"/>
          <w:szCs w:val="32"/>
        </w:rPr>
      </w:pPr>
      <w:r w:rsidRPr="00B60C79">
        <w:rPr>
          <w:rFonts w:cstheme="minorHAnsi"/>
          <w:b/>
          <w:bCs/>
          <w:sz w:val="32"/>
          <w:szCs w:val="32"/>
        </w:rPr>
        <w:t>Giovedì 19 marzo 2026 - Sede Parco della Cittadella Casale M.to</w:t>
      </w:r>
    </w:p>
    <w:p w14:paraId="502BFF31" w14:textId="77777777" w:rsidR="00033C3C" w:rsidRDefault="00033C3C" w:rsidP="00033C3C">
      <w:pPr>
        <w:jc w:val="center"/>
        <w:rPr>
          <w:rFonts w:cstheme="minorHAnsi"/>
          <w:b/>
          <w:bCs/>
        </w:rPr>
      </w:pPr>
    </w:p>
    <w:p w14:paraId="4B23421A" w14:textId="77777777" w:rsidR="00B60C79" w:rsidRDefault="00B60C79" w:rsidP="00033C3C">
      <w:pPr>
        <w:jc w:val="center"/>
        <w:rPr>
          <w:rFonts w:cstheme="minorHAnsi"/>
          <w:b/>
          <w:bCs/>
        </w:rPr>
      </w:pPr>
    </w:p>
    <w:p w14:paraId="3044CB40" w14:textId="3E1D6EF2" w:rsidR="00B60C79" w:rsidRDefault="00B60C79" w:rsidP="00B60C79">
      <w:pPr>
        <w:spacing w:after="124"/>
        <w:ind w:left="10" w:right="11" w:hanging="10"/>
        <w:jc w:val="center"/>
      </w:pPr>
      <w:r>
        <w:rPr>
          <w:rFonts w:cs="Calibri"/>
          <w:color w:val="19191A"/>
        </w:rPr>
        <w:t xml:space="preserve">APERTURA ASSEMBLEA ORE </w:t>
      </w:r>
      <w:proofErr w:type="gramStart"/>
      <w:r>
        <w:rPr>
          <w:rFonts w:cs="Calibri"/>
          <w:color w:val="19191A"/>
        </w:rPr>
        <w:t>18.</w:t>
      </w:r>
      <w:r>
        <w:rPr>
          <w:rFonts w:cs="Calibri"/>
          <w:color w:val="19191A"/>
        </w:rPr>
        <w:t xml:space="preserve">00 </w:t>
      </w:r>
      <w:r>
        <w:rPr>
          <w:rFonts w:cs="Calibri"/>
          <w:color w:val="19191A"/>
        </w:rPr>
        <w:t xml:space="preserve"> IN</w:t>
      </w:r>
      <w:proofErr w:type="gramEnd"/>
      <w:r>
        <w:rPr>
          <w:rFonts w:cs="Calibri"/>
          <w:color w:val="19191A"/>
        </w:rPr>
        <w:t xml:space="preserve"> SECONDA </w:t>
      </w:r>
      <w:proofErr w:type="gramStart"/>
      <w:r>
        <w:rPr>
          <w:rFonts w:cs="Calibri"/>
          <w:color w:val="19191A"/>
        </w:rPr>
        <w:t>CONVOCAZIONE  (</w:t>
      </w:r>
      <w:proofErr w:type="gramEnd"/>
      <w:r>
        <w:rPr>
          <w:rFonts w:cs="Calibri"/>
          <w:color w:val="19191A"/>
        </w:rPr>
        <w:t>PRIMA ORE 1</w:t>
      </w:r>
      <w:r>
        <w:rPr>
          <w:rFonts w:cs="Calibri"/>
          <w:color w:val="19191A"/>
        </w:rPr>
        <w:t>7</w:t>
      </w:r>
      <w:r>
        <w:rPr>
          <w:rFonts w:cs="Calibri"/>
          <w:color w:val="19191A"/>
        </w:rPr>
        <w:t xml:space="preserve">.00) </w:t>
      </w:r>
    </w:p>
    <w:p w14:paraId="5A361856" w14:textId="77777777" w:rsidR="00B60C79" w:rsidRDefault="00B60C79" w:rsidP="00786637">
      <w:pPr>
        <w:spacing w:after="124"/>
        <w:jc w:val="both"/>
      </w:pPr>
      <w:r>
        <w:rPr>
          <w:rFonts w:cs="Calibri"/>
          <w:color w:val="19191A"/>
        </w:rPr>
        <w:t xml:space="preserve"> </w:t>
      </w:r>
    </w:p>
    <w:p w14:paraId="68507D05" w14:textId="6820B5DA" w:rsidR="00B60C79" w:rsidRDefault="00B60C79" w:rsidP="00786637">
      <w:pPr>
        <w:spacing w:after="124"/>
        <w:ind w:left="-5" w:hanging="10"/>
        <w:jc w:val="both"/>
      </w:pPr>
      <w:r>
        <w:rPr>
          <w:rFonts w:cs="Calibri"/>
          <w:color w:val="19191A"/>
        </w:rPr>
        <w:t xml:space="preserve">PRESENTI: </w:t>
      </w:r>
      <w:r>
        <w:rPr>
          <w:rFonts w:cs="Calibri"/>
          <w:color w:val="19191A"/>
        </w:rPr>
        <w:t>(sia on line che di persona – verificati problemi per videoconferenza si è provveduto a attivare in extremis una nuova video chat con Google Meet)</w:t>
      </w:r>
    </w:p>
    <w:p w14:paraId="72D92A97" w14:textId="14AF371E" w:rsidR="00B60C79" w:rsidRDefault="00B60C79" w:rsidP="00786637">
      <w:pPr>
        <w:spacing w:after="1"/>
        <w:ind w:left="-5" w:hanging="10"/>
        <w:jc w:val="both"/>
        <w:rPr>
          <w:rFonts w:cs="Calibri"/>
          <w:color w:val="19191A"/>
        </w:rPr>
      </w:pPr>
      <w:r>
        <w:rPr>
          <w:rFonts w:cs="Calibri"/>
          <w:color w:val="19191A"/>
        </w:rPr>
        <w:t>Riccardo Revello, Francesco Ardito, Claudio Trombin, Anna Maria Bruno, Claudio Ginevro, Maria Teresa Coppo, Gabriele Cia, Davide Sorisio, Carlo Ronco, Natalino Luccarelli, Marco Revello, Emilio Pezzana</w:t>
      </w:r>
      <w:r>
        <w:rPr>
          <w:rFonts w:cs="Calibri"/>
          <w:color w:val="19191A"/>
        </w:rPr>
        <w:t xml:space="preserve">, </w:t>
      </w:r>
      <w:r>
        <w:rPr>
          <w:rFonts w:cs="Calibri"/>
          <w:color w:val="19191A"/>
        </w:rPr>
        <w:t>Giuseppe Drago</w:t>
      </w:r>
      <w:r>
        <w:rPr>
          <w:rFonts w:cs="Calibri"/>
          <w:color w:val="19191A"/>
        </w:rPr>
        <w:t xml:space="preserve">, Giuseppe Marra, Claudio </w:t>
      </w:r>
      <w:proofErr w:type="gramStart"/>
      <w:r>
        <w:rPr>
          <w:rFonts w:cs="Calibri"/>
          <w:color w:val="19191A"/>
        </w:rPr>
        <w:t xml:space="preserve">Cheirasco, </w:t>
      </w:r>
      <w:r>
        <w:rPr>
          <w:rFonts w:cs="Calibri"/>
          <w:color w:val="19191A"/>
        </w:rPr>
        <w:t xml:space="preserve"> </w:t>
      </w:r>
      <w:r>
        <w:rPr>
          <w:rFonts w:cs="Calibri"/>
          <w:color w:val="19191A"/>
        </w:rPr>
        <w:t>Elisabetta</w:t>
      </w:r>
      <w:proofErr w:type="gramEnd"/>
      <w:r>
        <w:rPr>
          <w:rFonts w:cs="Calibri"/>
          <w:color w:val="19191A"/>
        </w:rPr>
        <w:t xml:space="preserve"> Brovia.</w:t>
      </w:r>
    </w:p>
    <w:p w14:paraId="21357F11" w14:textId="77777777" w:rsidR="00B60C79" w:rsidRDefault="00B60C79" w:rsidP="00786637">
      <w:pPr>
        <w:spacing w:after="1"/>
        <w:ind w:left="-5" w:hanging="10"/>
        <w:jc w:val="both"/>
        <w:rPr>
          <w:rFonts w:cs="Calibri"/>
          <w:color w:val="19191A"/>
        </w:rPr>
      </w:pPr>
    </w:p>
    <w:p w14:paraId="153687E1" w14:textId="0AA87948" w:rsidR="00B60C79" w:rsidRDefault="00B60C79" w:rsidP="00786637">
      <w:pPr>
        <w:spacing w:after="1"/>
        <w:ind w:left="-5" w:hanging="10"/>
        <w:jc w:val="both"/>
      </w:pPr>
      <w:r>
        <w:rPr>
          <w:rFonts w:cs="Calibri"/>
          <w:color w:val="19191A"/>
        </w:rPr>
        <w:t>Assenti molti Soci che lamentavano problemi di collegamento con vecchia video chat.</w:t>
      </w:r>
    </w:p>
    <w:p w14:paraId="1043D3C7" w14:textId="7C416A29" w:rsidR="00B60C79" w:rsidRDefault="00B60C79" w:rsidP="00786637">
      <w:pPr>
        <w:spacing w:after="124"/>
        <w:jc w:val="both"/>
      </w:pPr>
    </w:p>
    <w:p w14:paraId="15202295" w14:textId="77777777" w:rsidR="00B60C79" w:rsidRDefault="00B60C79" w:rsidP="00786637">
      <w:pPr>
        <w:ind w:left="-5" w:right="1" w:hanging="10"/>
        <w:jc w:val="both"/>
        <w:rPr>
          <w:rFonts w:cs="Calibri"/>
          <w:color w:val="19191A"/>
        </w:rPr>
      </w:pPr>
      <w:r>
        <w:rPr>
          <w:rFonts w:cs="Calibri"/>
          <w:color w:val="19191A"/>
        </w:rPr>
        <w:t xml:space="preserve">Si è regolarizzata l’Assemblea dei Soci, in seconda convocazione, con l’elezione del Presidente dell’Assemblea dei Soci di Fiab Monferrato Aps, Davide Sorisio votato all’unanimità. </w:t>
      </w:r>
    </w:p>
    <w:p w14:paraId="3162F205" w14:textId="77777777" w:rsidR="00B60C79" w:rsidRPr="008328E1" w:rsidRDefault="00B60C79" w:rsidP="00786637">
      <w:pPr>
        <w:jc w:val="both"/>
        <w:rPr>
          <w:rFonts w:cstheme="minorHAnsi"/>
          <w:b/>
          <w:bCs/>
        </w:rPr>
      </w:pPr>
    </w:p>
    <w:p w14:paraId="0E138B1E" w14:textId="7CB8EE5E" w:rsidR="00FD6DEA" w:rsidRDefault="00FD6DEA" w:rsidP="00786637">
      <w:pPr>
        <w:jc w:val="both"/>
        <w:rPr>
          <w:b/>
        </w:rPr>
      </w:pPr>
    </w:p>
    <w:p w14:paraId="3AA26A80" w14:textId="59255947" w:rsidR="00B60C79" w:rsidRDefault="00B60C79" w:rsidP="00786637">
      <w:pPr>
        <w:jc w:val="both"/>
        <w:rPr>
          <w:b/>
        </w:rPr>
      </w:pPr>
      <w:r>
        <w:rPr>
          <w:b/>
        </w:rPr>
        <w:t>Discussione dell’Ordine del Giorno:</w:t>
      </w:r>
    </w:p>
    <w:p w14:paraId="6BD54DE3" w14:textId="77777777" w:rsidR="00B60C79" w:rsidRDefault="00B60C79" w:rsidP="00786637">
      <w:pPr>
        <w:jc w:val="both"/>
        <w:rPr>
          <w:b/>
        </w:rPr>
      </w:pPr>
    </w:p>
    <w:p w14:paraId="08EF6B4B" w14:textId="61A8C73E" w:rsidR="00B60C79" w:rsidRPr="00A435B9" w:rsidRDefault="00A435B9" w:rsidP="00786637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</w:rPr>
      </w:pPr>
      <w:r w:rsidRPr="00A435B9">
        <w:rPr>
          <w:bCs/>
        </w:rPr>
        <w:t>Approvazione</w:t>
      </w:r>
      <w:r>
        <w:rPr>
          <w:b/>
        </w:rPr>
        <w:t xml:space="preserve"> </w:t>
      </w:r>
      <w:r w:rsidRPr="005D07FD">
        <w:rPr>
          <w:rFonts w:cstheme="minorHAnsi"/>
          <w:color w:val="0A0A0A"/>
          <w:shd w:val="clear" w:color="auto" w:fill="FFFFFF"/>
        </w:rPr>
        <w:t xml:space="preserve">Modifica allo Statuto </w:t>
      </w:r>
      <w:r w:rsidRPr="005D07FD">
        <w:rPr>
          <w:rFonts w:cstheme="minorHAnsi"/>
          <w:b/>
          <w:bCs/>
          <w:color w:val="0A0A0A"/>
          <w:shd w:val="clear" w:color="auto" w:fill="FFFFFF"/>
        </w:rPr>
        <w:t>all’Articolo 11 Consiglio Direttivo</w:t>
      </w:r>
      <w:r w:rsidRPr="005D07FD">
        <w:rPr>
          <w:rFonts w:cstheme="minorHAnsi"/>
          <w:color w:val="0A0A0A"/>
          <w:shd w:val="clear" w:color="auto" w:fill="FFFFFF"/>
        </w:rPr>
        <w:t xml:space="preserve"> con l’inserimento nell’ultimo paragrafo di tale frase; “</w:t>
      </w:r>
      <w:r w:rsidRPr="005D07FD">
        <w:rPr>
          <w:rFonts w:cstheme="minorHAnsi"/>
          <w:i/>
          <w:iCs/>
        </w:rPr>
        <w:t>Nel caso l’Associazione ha sue Sezioni, previste da regolamento di Fiab Italia, i Referenti responsabili di tali Sezioni sono inclusi automaticamente nel Consiglio Direttivo con pari diritto di voto”.</w:t>
      </w:r>
    </w:p>
    <w:p w14:paraId="34983BB2" w14:textId="77777777" w:rsidR="00A435B9" w:rsidRPr="00A435B9" w:rsidRDefault="00A435B9" w:rsidP="00786637">
      <w:pPr>
        <w:pStyle w:val="Paragrafoelenco"/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</w:rPr>
      </w:pPr>
    </w:p>
    <w:p w14:paraId="472FCA73" w14:textId="77777777" w:rsidR="009B7489" w:rsidRDefault="00A435B9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 w:rsidRPr="00A435B9">
        <w:rPr>
          <w:rFonts w:cstheme="minorHAnsi"/>
        </w:rPr>
        <w:t>Approvazione alla p</w:t>
      </w:r>
      <w:r w:rsidRPr="005D07FD">
        <w:rPr>
          <w:rFonts w:eastAsia="Times" w:cstheme="minorHAnsi"/>
          <w:color w:val="000000"/>
        </w:rPr>
        <w:t xml:space="preserve">artecipazione </w:t>
      </w:r>
      <w:r>
        <w:rPr>
          <w:rFonts w:eastAsia="Times" w:cstheme="minorHAnsi"/>
          <w:color w:val="000000"/>
        </w:rPr>
        <w:t xml:space="preserve">del Presidente </w:t>
      </w:r>
      <w:r w:rsidRPr="005D07FD">
        <w:rPr>
          <w:rFonts w:eastAsia="Times" w:cstheme="minorHAnsi"/>
          <w:color w:val="000000"/>
        </w:rPr>
        <w:t xml:space="preserve">di Fiab Monferrato alla </w:t>
      </w:r>
      <w:r w:rsidRPr="008328E1">
        <w:rPr>
          <w:rFonts w:eastAsia="Times" w:cstheme="minorHAnsi"/>
          <w:b/>
          <w:bCs/>
          <w:color w:val="000000"/>
        </w:rPr>
        <w:t>Fiera del Cicloturismo</w:t>
      </w:r>
      <w:r w:rsidRPr="005D07FD">
        <w:rPr>
          <w:rFonts w:eastAsia="Times" w:cstheme="minorHAnsi"/>
          <w:color w:val="000000"/>
        </w:rPr>
        <w:t xml:space="preserve"> (27/29 marzo </w:t>
      </w:r>
      <w:r>
        <w:rPr>
          <w:rFonts w:eastAsia="Times" w:cstheme="minorHAnsi"/>
          <w:color w:val="000000"/>
        </w:rPr>
        <w:t>a Padova presso lo stand della Regione Piemonte</w:t>
      </w:r>
      <w:r w:rsidRPr="005D07FD">
        <w:rPr>
          <w:rFonts w:eastAsia="Times" w:cstheme="minorHAnsi"/>
          <w:color w:val="000000"/>
        </w:rPr>
        <w:t>)</w:t>
      </w:r>
    </w:p>
    <w:p w14:paraId="71A04857" w14:textId="79F500E2" w:rsidR="00A435B9" w:rsidRDefault="00A435B9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 w:rsidRPr="005D07FD">
        <w:rPr>
          <w:rFonts w:eastAsia="Times" w:cstheme="minorHAnsi"/>
          <w:color w:val="000000"/>
        </w:rPr>
        <w:t xml:space="preserve"> </w:t>
      </w:r>
    </w:p>
    <w:p w14:paraId="1C7941D3" w14:textId="4B542905" w:rsidR="00A435B9" w:rsidRDefault="00A435B9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 w:rsidRPr="008328E1">
        <w:rPr>
          <w:rFonts w:eastAsia="Times" w:cstheme="minorHAnsi"/>
          <w:b/>
          <w:bCs/>
          <w:color w:val="000000"/>
        </w:rPr>
        <w:t>Conferenza Nazionale Fiab</w:t>
      </w:r>
      <w:r w:rsidRPr="005D07FD">
        <w:rPr>
          <w:rFonts w:eastAsia="Times" w:cstheme="minorHAnsi"/>
          <w:color w:val="000000"/>
        </w:rPr>
        <w:t xml:space="preserve"> 10/11/12 aprile 2026 e </w:t>
      </w:r>
      <w:r w:rsidRPr="008328E1">
        <w:rPr>
          <w:rFonts w:eastAsia="Times" w:cstheme="minorHAnsi"/>
          <w:b/>
          <w:bCs/>
          <w:color w:val="000000"/>
        </w:rPr>
        <w:t>Velo City 2026</w:t>
      </w:r>
      <w:r w:rsidRPr="005D07FD">
        <w:rPr>
          <w:rFonts w:eastAsia="Times" w:cstheme="minorHAnsi"/>
          <w:color w:val="000000"/>
        </w:rPr>
        <w:t xml:space="preserve"> (Rimini 16/19 giugno)</w:t>
      </w:r>
      <w:r>
        <w:rPr>
          <w:rFonts w:eastAsia="Times" w:cstheme="minorHAnsi"/>
          <w:color w:val="000000"/>
        </w:rPr>
        <w:t xml:space="preserve"> presa d’atto dei presenti e proposta di Gabriele Cia di delegare il Presidente di Fiab Monferrato, per conto del Comune di Occimiano (per delega “Comune Ciclabile”)</w:t>
      </w:r>
      <w:r w:rsidR="009B7489">
        <w:rPr>
          <w:rFonts w:eastAsia="Times" w:cstheme="minorHAnsi"/>
          <w:color w:val="000000"/>
        </w:rPr>
        <w:t xml:space="preserve"> a Velo City 2026.</w:t>
      </w:r>
    </w:p>
    <w:p w14:paraId="6959177F" w14:textId="77777777" w:rsidR="009B7489" w:rsidRDefault="009B7489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41A85E83" w14:textId="4C05CB73" w:rsidR="009B7489" w:rsidRDefault="009B7489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 xml:space="preserve">Presa d’atto del nuovo </w:t>
      </w:r>
      <w:r w:rsidRPr="009B7489">
        <w:rPr>
          <w:rFonts w:cstheme="minorHAnsi"/>
          <w:b/>
          <w:bCs/>
        </w:rPr>
        <w:t>Coordinamento Fiab Piemonte</w:t>
      </w:r>
      <w:r w:rsidRPr="00276693">
        <w:rPr>
          <w:rFonts w:cstheme="minorHAnsi"/>
        </w:rPr>
        <w:t xml:space="preserve"> – Valle d’Aosta: </w:t>
      </w:r>
      <w:r w:rsidRPr="009B7489">
        <w:rPr>
          <w:rFonts w:cstheme="minorHAnsi"/>
          <w:b/>
          <w:bCs/>
        </w:rPr>
        <w:t>nuovo Presidente</w:t>
      </w:r>
      <w:r w:rsidRPr="00276693">
        <w:rPr>
          <w:rFonts w:cstheme="minorHAnsi"/>
        </w:rPr>
        <w:t xml:space="preserve"> </w:t>
      </w:r>
      <w:r w:rsidRPr="009B7489">
        <w:rPr>
          <w:rFonts w:cstheme="minorHAnsi"/>
          <w:b/>
          <w:bCs/>
        </w:rPr>
        <w:t>Massimo Tocci</w:t>
      </w:r>
      <w:r w:rsidRPr="00276693">
        <w:rPr>
          <w:rFonts w:cstheme="minorHAnsi"/>
        </w:rPr>
        <w:t xml:space="preserve"> e </w:t>
      </w:r>
      <w:r w:rsidRPr="00276693">
        <w:rPr>
          <w:rFonts w:eastAsia="Times" w:cstheme="minorHAnsi"/>
          <w:color w:val="000000"/>
        </w:rPr>
        <w:t xml:space="preserve">di </w:t>
      </w:r>
      <w:r w:rsidRPr="00276693">
        <w:rPr>
          <w:rFonts w:eastAsia="Times" w:cstheme="minorHAnsi"/>
          <w:b/>
          <w:color w:val="000000"/>
        </w:rPr>
        <w:t>Natale Dodaro</w:t>
      </w:r>
      <w:r w:rsidRPr="00276693">
        <w:rPr>
          <w:rFonts w:eastAsia="Times" w:cstheme="minorHAnsi"/>
          <w:color w:val="000000"/>
        </w:rPr>
        <w:t xml:space="preserve"> e </w:t>
      </w:r>
      <w:r w:rsidRPr="00276693">
        <w:rPr>
          <w:rFonts w:eastAsia="Times" w:cstheme="minorHAnsi"/>
          <w:b/>
          <w:color w:val="000000"/>
        </w:rPr>
        <w:t>Loretta Landoni</w:t>
      </w:r>
      <w:r w:rsidRPr="00276693">
        <w:rPr>
          <w:rFonts w:eastAsia="Times" w:cstheme="minorHAnsi"/>
          <w:color w:val="000000"/>
        </w:rPr>
        <w:t xml:space="preserve"> come vice-coordinatori del Coordinamento Nord-Ovest. Costituito il Coordinamento con 5 Aree Tematiche</w:t>
      </w:r>
      <w:r>
        <w:rPr>
          <w:rFonts w:eastAsia="Times" w:cstheme="minorHAnsi"/>
          <w:color w:val="000000"/>
        </w:rPr>
        <w:t xml:space="preserve"> (Cicloturismo, intermodalità, Aziende Bike Frendly, Formazione e comunicazione).</w:t>
      </w:r>
      <w:r>
        <w:rPr>
          <w:rFonts w:eastAsia="Times" w:cstheme="minorHAnsi"/>
          <w:color w:val="000000"/>
        </w:rPr>
        <w:t xml:space="preserve"> </w:t>
      </w:r>
    </w:p>
    <w:p w14:paraId="581D08C2" w14:textId="77777777" w:rsidR="009B7489" w:rsidRDefault="009B7489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 w:rsidRPr="009B7489">
        <w:rPr>
          <w:b/>
          <w:bCs/>
          <w:color w:val="1F1F1F"/>
        </w:rPr>
        <w:lastRenderedPageBreak/>
        <w:t xml:space="preserve">Bando Mappatura </w:t>
      </w:r>
      <w:proofErr w:type="gramStart"/>
      <w:r w:rsidRPr="009B7489">
        <w:rPr>
          <w:b/>
          <w:bCs/>
          <w:color w:val="1F1F1F"/>
        </w:rPr>
        <w:t>Percorsi  della</w:t>
      </w:r>
      <w:proofErr w:type="gramEnd"/>
      <w:r w:rsidRPr="009B7489">
        <w:rPr>
          <w:b/>
          <w:bCs/>
          <w:color w:val="1F1F1F"/>
        </w:rPr>
        <w:t xml:space="preserve"> Regione Piemonte</w:t>
      </w:r>
      <w:r w:rsidRPr="009B7489">
        <w:rPr>
          <w:color w:val="1F1F1F"/>
        </w:rPr>
        <w:t xml:space="preserve">: </w:t>
      </w:r>
      <w:r>
        <w:rPr>
          <w:rFonts w:eastAsia="Times" w:cstheme="minorHAnsi"/>
          <w:color w:val="000000"/>
        </w:rPr>
        <w:t>Avrebbe dovuto intervenire on line Loretta Landoni ma anche lei lamentava la difficoltà di collegarsi tramite vecchia video conferenza.</w:t>
      </w:r>
    </w:p>
    <w:p w14:paraId="06675366" w14:textId="555A4089" w:rsidR="009B7489" w:rsidRDefault="009B7489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 xml:space="preserve">Relazione </w:t>
      </w:r>
      <w:r>
        <w:rPr>
          <w:rFonts w:eastAsia="Times" w:cstheme="minorHAnsi"/>
          <w:color w:val="000000"/>
        </w:rPr>
        <w:t xml:space="preserve">del Tesoriere Gabriele Cia </w:t>
      </w:r>
      <w:r>
        <w:rPr>
          <w:rFonts w:eastAsia="Times" w:cstheme="minorHAnsi"/>
          <w:color w:val="000000"/>
        </w:rPr>
        <w:t xml:space="preserve">sull’ </w:t>
      </w:r>
      <w:r w:rsidRPr="008328E1">
        <w:rPr>
          <w:rFonts w:cstheme="minorHAnsi"/>
          <w:b/>
          <w:bCs/>
          <w:shd w:val="clear" w:color="auto" w:fill="FFFFFF"/>
        </w:rPr>
        <w:t>Esercizio e Bilancio Sociale</w:t>
      </w:r>
      <w:r w:rsidRPr="008328E1">
        <w:rPr>
          <w:rFonts w:eastAsia="Times" w:cstheme="minorHAnsi"/>
          <w:b/>
          <w:bCs/>
          <w:color w:val="000000"/>
        </w:rPr>
        <w:t xml:space="preserve"> 2025</w:t>
      </w:r>
      <w:r>
        <w:rPr>
          <w:rFonts w:eastAsia="Times" w:cstheme="minorHAnsi"/>
          <w:color w:val="000000"/>
        </w:rPr>
        <w:t>. Situazione Tesseramento 2026</w:t>
      </w:r>
      <w:r>
        <w:rPr>
          <w:rFonts w:eastAsia="Times" w:cstheme="minorHAnsi"/>
          <w:color w:val="000000"/>
        </w:rPr>
        <w:t>. Approvata all’unanimità</w:t>
      </w:r>
    </w:p>
    <w:p w14:paraId="44F724E1" w14:textId="77777777" w:rsidR="009B7489" w:rsidRPr="007374D9" w:rsidRDefault="009B7489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1FD5F9F5" w14:textId="64297B7E" w:rsidR="009B7489" w:rsidRPr="009B7489" w:rsidRDefault="009B7489" w:rsidP="00786637">
      <w:pPr>
        <w:pStyle w:val="Paragrafoelenco"/>
        <w:numPr>
          <w:ilvl w:val="0"/>
          <w:numId w:val="5"/>
        </w:numPr>
        <w:spacing w:after="120"/>
        <w:jc w:val="both"/>
        <w:rPr>
          <w:color w:val="1F1F1F"/>
        </w:rPr>
      </w:pPr>
      <w:r w:rsidRPr="008328E1">
        <w:rPr>
          <w:rFonts w:eastAsia="Times" w:cstheme="minorHAnsi"/>
          <w:b/>
          <w:bCs/>
          <w:color w:val="000000"/>
        </w:rPr>
        <w:t>Regolamenti interni</w:t>
      </w:r>
      <w:r>
        <w:rPr>
          <w:rFonts w:eastAsia="Times" w:cstheme="minorHAnsi"/>
          <w:color w:val="000000"/>
        </w:rPr>
        <w:t xml:space="preserve"> (gestione eventi, esonero costi assicurativi Soci per ns. eventi)</w:t>
      </w:r>
      <w:r>
        <w:rPr>
          <w:rFonts w:eastAsia="Times" w:cstheme="minorHAnsi"/>
          <w:color w:val="000000"/>
        </w:rPr>
        <w:t xml:space="preserve"> approvazione all’unanimità delle norme attuali presenti sul sito </w:t>
      </w:r>
      <w:hyperlink r:id="rId7" w:history="1">
        <w:r w:rsidRPr="004E3C98">
          <w:rPr>
            <w:rStyle w:val="Collegamentoipertestuale"/>
            <w:rFonts w:eastAsia="Times" w:cstheme="minorHAnsi"/>
          </w:rPr>
          <w:t>www.fiabmonferrato.it</w:t>
        </w:r>
      </w:hyperlink>
      <w:r>
        <w:rPr>
          <w:rFonts w:eastAsia="Times" w:cstheme="minorHAnsi"/>
          <w:color w:val="000000"/>
        </w:rPr>
        <w:t xml:space="preserve"> alla pagina SOCI.</w:t>
      </w:r>
    </w:p>
    <w:p w14:paraId="0FEDFD2E" w14:textId="77777777" w:rsidR="009B7489" w:rsidRPr="009B7489" w:rsidRDefault="009B7489" w:rsidP="00786637">
      <w:pPr>
        <w:pStyle w:val="Paragrafoelenco"/>
        <w:spacing w:after="120"/>
        <w:jc w:val="both"/>
        <w:rPr>
          <w:color w:val="1F1F1F"/>
        </w:rPr>
      </w:pPr>
    </w:p>
    <w:p w14:paraId="53B31B01" w14:textId="1A345A53" w:rsidR="009B7489" w:rsidRDefault="009B7489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b/>
          <w:bCs/>
          <w:color w:val="000000"/>
        </w:rPr>
        <w:t xml:space="preserve">Approvazione nuovo </w:t>
      </w:r>
      <w:r>
        <w:rPr>
          <w:rFonts w:eastAsia="Times" w:cstheme="minorHAnsi"/>
          <w:color w:val="000000"/>
        </w:rPr>
        <w:t>Protocollo d’Intesa Fiab Monferrato Aps – Asd Monferrato Biker</w:t>
      </w:r>
      <w:r>
        <w:rPr>
          <w:rFonts w:eastAsia="Times" w:cstheme="minorHAnsi"/>
          <w:color w:val="000000"/>
        </w:rPr>
        <w:t xml:space="preserve"> con alcune modifiche strutturali definite dalle nuove normative di legge del Terzo Settore e inserimento obbligo di copertura Associativa a Fiab </w:t>
      </w:r>
      <w:proofErr w:type="gramStart"/>
      <w:r>
        <w:rPr>
          <w:rFonts w:eastAsia="Times" w:cstheme="minorHAnsi"/>
          <w:color w:val="000000"/>
        </w:rPr>
        <w:t>Monferrato  per</w:t>
      </w:r>
      <w:proofErr w:type="gramEnd"/>
      <w:r>
        <w:rPr>
          <w:rFonts w:eastAsia="Times" w:cstheme="minorHAnsi"/>
          <w:color w:val="000000"/>
        </w:rPr>
        <w:t xml:space="preserve"> tutti gli iscritti di Monferrato Biker Asd pena il decadimento del Protocollo d’Intesa.</w:t>
      </w:r>
      <w:r>
        <w:rPr>
          <w:rFonts w:eastAsia="Times" w:cstheme="minorHAnsi"/>
          <w:color w:val="000000"/>
        </w:rPr>
        <w:t xml:space="preserve"> </w:t>
      </w:r>
    </w:p>
    <w:p w14:paraId="21E9AEF8" w14:textId="77777777" w:rsidR="009B7489" w:rsidRDefault="009B7489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6AF2F613" w14:textId="47E2BE92" w:rsidR="009B7489" w:rsidRPr="00AF3B97" w:rsidRDefault="009B7489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 xml:space="preserve">Costruzione </w:t>
      </w:r>
      <w:r w:rsidRPr="008328E1">
        <w:rPr>
          <w:rFonts w:eastAsia="Times" w:cstheme="minorHAnsi"/>
          <w:b/>
          <w:bCs/>
          <w:color w:val="000000"/>
        </w:rPr>
        <w:t>nuovo Ufficio Sede Fiab Monferrato</w:t>
      </w:r>
      <w:r>
        <w:rPr>
          <w:rFonts w:eastAsia="Times" w:cstheme="minorHAnsi"/>
          <w:color w:val="000000"/>
        </w:rPr>
        <w:t xml:space="preserve"> a cura di </w:t>
      </w:r>
      <w:r w:rsidRPr="00AF3B97">
        <w:rPr>
          <w:rFonts w:eastAsia="Times" w:cstheme="minorHAnsi"/>
          <w:b/>
          <w:bCs/>
          <w:color w:val="000000"/>
        </w:rPr>
        <w:t>Davide Sorisio, Carlo Ronco, Lino Luccarelli e Riccardo Revello</w:t>
      </w:r>
      <w:r>
        <w:rPr>
          <w:rFonts w:eastAsia="Times" w:cstheme="minorHAnsi"/>
          <w:color w:val="000000"/>
        </w:rPr>
        <w:t xml:space="preserve">. </w:t>
      </w:r>
      <w:r w:rsidRPr="00AF3B97">
        <w:rPr>
          <w:rFonts w:eastAsia="Times" w:cstheme="minorHAnsi"/>
          <w:color w:val="000000"/>
        </w:rPr>
        <w:t xml:space="preserve">Spese </w:t>
      </w:r>
      <w:r w:rsidRPr="00AF3B97">
        <w:rPr>
          <w:rFonts w:eastAsia="Times" w:cstheme="minorHAnsi"/>
          <w:b/>
          <w:bCs/>
          <w:color w:val="000000"/>
          <w:u w:val="single"/>
        </w:rPr>
        <w:t xml:space="preserve">offerte </w:t>
      </w:r>
      <w:r w:rsidR="00AF3B97">
        <w:rPr>
          <w:rFonts w:eastAsia="Times" w:cstheme="minorHAnsi"/>
          <w:b/>
          <w:bCs/>
          <w:color w:val="000000"/>
          <w:u w:val="single"/>
        </w:rPr>
        <w:t xml:space="preserve">dai Soci </w:t>
      </w:r>
      <w:r w:rsidRPr="00AF3B97">
        <w:rPr>
          <w:rFonts w:eastAsia="Times" w:cstheme="minorHAnsi"/>
          <w:color w:val="000000"/>
        </w:rPr>
        <w:t xml:space="preserve">e </w:t>
      </w:r>
      <w:r w:rsidR="00AF3B97">
        <w:rPr>
          <w:rFonts w:eastAsia="Times" w:cstheme="minorHAnsi"/>
          <w:color w:val="000000"/>
        </w:rPr>
        <w:t xml:space="preserve">quindi inevitabili i </w:t>
      </w:r>
      <w:r w:rsidRPr="00AF3B97">
        <w:rPr>
          <w:rFonts w:eastAsia="Times" w:cstheme="minorHAnsi"/>
          <w:color w:val="000000"/>
        </w:rPr>
        <w:t>ringraziamenti a</w:t>
      </w:r>
      <w:r w:rsidR="00AF3B97">
        <w:rPr>
          <w:rFonts w:eastAsia="Times" w:cstheme="minorHAnsi"/>
          <w:color w:val="000000"/>
        </w:rPr>
        <w:t xml:space="preserve"> tutti </w:t>
      </w:r>
      <w:proofErr w:type="gramStart"/>
      <w:r w:rsidR="00AF3B97">
        <w:rPr>
          <w:rFonts w:eastAsia="Times" w:cstheme="minorHAnsi"/>
          <w:color w:val="000000"/>
        </w:rPr>
        <w:t xml:space="preserve">i </w:t>
      </w:r>
      <w:r w:rsidRPr="00AF3B97">
        <w:rPr>
          <w:rFonts w:eastAsia="Times" w:cstheme="minorHAnsi"/>
          <w:color w:val="000000"/>
        </w:rPr>
        <w:t xml:space="preserve"> volontari</w:t>
      </w:r>
      <w:proofErr w:type="gramEnd"/>
      <w:r w:rsidRPr="00AF3B97">
        <w:rPr>
          <w:rFonts w:eastAsia="Times" w:cstheme="minorHAnsi"/>
          <w:color w:val="000000"/>
        </w:rPr>
        <w:t xml:space="preserve"> </w:t>
      </w:r>
      <w:r w:rsidR="00AF3B97">
        <w:rPr>
          <w:rFonts w:eastAsia="Times" w:cstheme="minorHAnsi"/>
          <w:color w:val="000000"/>
        </w:rPr>
        <w:t xml:space="preserve">impegnati nella realizzazione delle opere. </w:t>
      </w:r>
      <w:r w:rsidR="00AF3B97" w:rsidRPr="00AF3B97">
        <w:rPr>
          <w:rFonts w:eastAsia="Times" w:cstheme="minorHAnsi"/>
          <w:color w:val="000000"/>
        </w:rPr>
        <w:t xml:space="preserve"> </w:t>
      </w:r>
    </w:p>
    <w:p w14:paraId="05D71983" w14:textId="77777777" w:rsidR="009B7489" w:rsidRPr="00AF3B97" w:rsidRDefault="009B7489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238C0EF0" w14:textId="7B7E676A" w:rsidR="00AF3B97" w:rsidRDefault="00AF3B97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 xml:space="preserve">Situazione </w:t>
      </w:r>
      <w:r w:rsidRPr="008328E1">
        <w:rPr>
          <w:rFonts w:eastAsia="Times" w:cstheme="minorHAnsi"/>
          <w:b/>
          <w:bCs/>
          <w:color w:val="000000"/>
        </w:rPr>
        <w:t>Percorso Kintana</w:t>
      </w:r>
      <w:r>
        <w:rPr>
          <w:rFonts w:eastAsia="Times" w:cstheme="minorHAnsi"/>
          <w:color w:val="000000"/>
        </w:rPr>
        <w:t xml:space="preserve">, relazione </w:t>
      </w:r>
      <w:r>
        <w:rPr>
          <w:rFonts w:eastAsia="Times" w:cstheme="minorHAnsi"/>
          <w:color w:val="000000"/>
        </w:rPr>
        <w:t xml:space="preserve">e presa d’atto </w:t>
      </w:r>
      <w:r>
        <w:rPr>
          <w:rFonts w:eastAsia="Times" w:cstheme="minorHAnsi"/>
          <w:color w:val="000000"/>
        </w:rPr>
        <w:t xml:space="preserve">del responsabile </w:t>
      </w:r>
      <w:r w:rsidRPr="00AF3B97">
        <w:rPr>
          <w:rFonts w:eastAsia="Times" w:cstheme="minorHAnsi"/>
          <w:b/>
          <w:bCs/>
          <w:color w:val="000000"/>
        </w:rPr>
        <w:t>Lino Luccarelli</w:t>
      </w:r>
      <w:r>
        <w:rPr>
          <w:rFonts w:eastAsia="Times" w:cstheme="minorHAnsi"/>
          <w:color w:val="000000"/>
        </w:rPr>
        <w:t xml:space="preserve">. Impegno di Fiab Monferrato a sostenere anche economicamente al ripristino dei percorsi (anche quello </w:t>
      </w:r>
      <w:r w:rsidRPr="00AF3B97">
        <w:rPr>
          <w:rFonts w:eastAsia="Times" w:cstheme="minorHAnsi"/>
          <w:b/>
          <w:bCs/>
          <w:color w:val="000000"/>
        </w:rPr>
        <w:t>definito “Rosso”</w:t>
      </w:r>
      <w:r>
        <w:rPr>
          <w:rFonts w:eastAsia="Times" w:cstheme="minorHAnsi"/>
          <w:color w:val="000000"/>
        </w:rPr>
        <w:t>) a seguito della devastante opera di cantiere commissionata dal Parco del Po Piemontese, soggetto consapevole del grave errore commesso dalla ditta appaltatrice.</w:t>
      </w:r>
    </w:p>
    <w:p w14:paraId="4F25C994" w14:textId="77777777" w:rsidR="00AF3B97" w:rsidRDefault="00AF3B97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5F879058" w14:textId="21C46234" w:rsidR="00AF3B97" w:rsidRDefault="00AF3B97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>Proposta evento in beneficenza “8</w:t>
      </w:r>
      <w:r w:rsidRPr="008328E1">
        <w:rPr>
          <w:rFonts w:eastAsia="Times" w:cstheme="minorHAnsi"/>
          <w:b/>
          <w:bCs/>
          <w:i/>
          <w:iCs/>
          <w:color w:val="000000"/>
        </w:rPr>
        <w:t xml:space="preserve"> ore per </w:t>
      </w:r>
      <w:proofErr w:type="spellStart"/>
      <w:r w:rsidRPr="008328E1">
        <w:rPr>
          <w:rFonts w:eastAsia="Times" w:cstheme="minorHAnsi"/>
          <w:b/>
          <w:bCs/>
          <w:i/>
          <w:iCs/>
          <w:color w:val="000000"/>
        </w:rPr>
        <w:t>Vitas</w:t>
      </w:r>
      <w:proofErr w:type="spellEnd"/>
      <w:r w:rsidRPr="008328E1">
        <w:rPr>
          <w:rFonts w:eastAsia="Times" w:cstheme="minorHAnsi"/>
          <w:b/>
          <w:bCs/>
          <w:i/>
          <w:iCs/>
          <w:color w:val="000000"/>
        </w:rPr>
        <w:t xml:space="preserve"> Odv</w:t>
      </w:r>
      <w:r>
        <w:rPr>
          <w:rFonts w:eastAsia="Times" w:cstheme="minorHAnsi"/>
          <w:color w:val="000000"/>
        </w:rPr>
        <w:t>” a Casale M.to il 23/05/26</w:t>
      </w:r>
      <w:r>
        <w:rPr>
          <w:rFonts w:eastAsia="Times" w:cstheme="minorHAnsi"/>
          <w:color w:val="000000"/>
        </w:rPr>
        <w:t>. Contattate le Asd di ciclismo e podiste del territorio per il coinvolgimento attivo e alla partecipazione</w:t>
      </w:r>
    </w:p>
    <w:p w14:paraId="233A4520" w14:textId="77777777" w:rsidR="00AF3B97" w:rsidRDefault="00AF3B97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7FE02E86" w14:textId="77777777" w:rsidR="00E8291E" w:rsidRDefault="00E8291E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 xml:space="preserve">Proposta di collaborazione con </w:t>
      </w:r>
      <w:r w:rsidRPr="00E8291E">
        <w:rPr>
          <w:rFonts w:eastAsia="Times" w:cstheme="minorHAnsi"/>
          <w:b/>
          <w:bCs/>
          <w:i/>
          <w:iCs/>
          <w:color w:val="000000"/>
        </w:rPr>
        <w:t xml:space="preserve">Fiab </w:t>
      </w:r>
      <w:proofErr w:type="spellStart"/>
      <w:r w:rsidRPr="00E8291E">
        <w:rPr>
          <w:rFonts w:eastAsia="Times" w:cstheme="minorHAnsi"/>
          <w:b/>
          <w:bCs/>
          <w:i/>
          <w:iCs/>
          <w:color w:val="000000"/>
        </w:rPr>
        <w:t>Biketrack</w:t>
      </w:r>
      <w:proofErr w:type="spellEnd"/>
      <w:r w:rsidRPr="00E8291E">
        <w:rPr>
          <w:rFonts w:eastAsia="Times" w:cstheme="minorHAnsi"/>
          <w:b/>
          <w:bCs/>
          <w:i/>
          <w:iCs/>
          <w:color w:val="000000"/>
        </w:rPr>
        <w:t xml:space="preserve"> Valsusa</w:t>
      </w:r>
      <w:r>
        <w:rPr>
          <w:rFonts w:eastAsia="Times" w:cstheme="minorHAnsi"/>
          <w:color w:val="000000"/>
        </w:rPr>
        <w:t xml:space="preserve"> per evento da loro guidato alle </w:t>
      </w:r>
      <w:r w:rsidRPr="00E8291E">
        <w:rPr>
          <w:rFonts w:eastAsia="Times" w:cstheme="minorHAnsi"/>
          <w:b/>
          <w:bCs/>
          <w:color w:val="000000"/>
        </w:rPr>
        <w:t>“Terre Rosse” in data 12 aprile</w:t>
      </w:r>
      <w:r>
        <w:rPr>
          <w:rFonts w:eastAsia="Times" w:cstheme="minorHAnsi"/>
          <w:color w:val="000000"/>
        </w:rPr>
        <w:t xml:space="preserve">. Altra proposta, sempre di </w:t>
      </w:r>
      <w:r w:rsidRPr="00E8291E">
        <w:rPr>
          <w:rFonts w:eastAsia="Times" w:cstheme="minorHAnsi"/>
          <w:b/>
          <w:bCs/>
          <w:i/>
          <w:iCs/>
          <w:color w:val="000000"/>
        </w:rPr>
        <w:t xml:space="preserve">Fiab </w:t>
      </w:r>
      <w:proofErr w:type="spellStart"/>
      <w:r w:rsidRPr="00E8291E">
        <w:rPr>
          <w:rFonts w:eastAsia="Times" w:cstheme="minorHAnsi"/>
          <w:b/>
          <w:bCs/>
          <w:i/>
          <w:iCs/>
          <w:color w:val="000000"/>
        </w:rPr>
        <w:t>Biketrack</w:t>
      </w:r>
      <w:proofErr w:type="spellEnd"/>
      <w:r w:rsidRPr="00E8291E">
        <w:rPr>
          <w:rFonts w:eastAsia="Times" w:cstheme="minorHAnsi"/>
          <w:b/>
          <w:bCs/>
          <w:i/>
          <w:iCs/>
          <w:color w:val="000000"/>
        </w:rPr>
        <w:t xml:space="preserve"> Valsusa</w:t>
      </w:r>
      <w:r>
        <w:rPr>
          <w:rFonts w:eastAsia="Times" w:cstheme="minorHAnsi"/>
          <w:color w:val="000000"/>
        </w:rPr>
        <w:t>, del “Giro delle Birrerie” Il 19 aprile in Monferrato.</w:t>
      </w:r>
    </w:p>
    <w:p w14:paraId="5618DE5A" w14:textId="0672DEF6" w:rsidR="00E8291E" w:rsidRPr="00E8291E" w:rsidRDefault="00E8291E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 w:rsidRPr="00E8291E">
        <w:rPr>
          <w:rFonts w:eastAsia="Times" w:cstheme="minorHAnsi"/>
          <w:color w:val="000000"/>
        </w:rPr>
        <w:t xml:space="preserve"> </w:t>
      </w:r>
      <w:r w:rsidRPr="00E8291E">
        <w:rPr>
          <w:rStyle w:val="Enfasicorsivo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 </w:t>
      </w:r>
    </w:p>
    <w:p w14:paraId="1983C30E" w14:textId="23B4471D" w:rsidR="00AF3B97" w:rsidRDefault="00AF3B97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 xml:space="preserve">Presa d’atto </w:t>
      </w:r>
      <w:proofErr w:type="gramStart"/>
      <w:r>
        <w:rPr>
          <w:rFonts w:eastAsia="Times" w:cstheme="minorHAnsi"/>
          <w:color w:val="000000"/>
        </w:rPr>
        <w:t xml:space="preserve">del  </w:t>
      </w:r>
      <w:r w:rsidRPr="007374D9">
        <w:rPr>
          <w:rFonts w:eastAsia="Times" w:cstheme="minorHAnsi"/>
          <w:b/>
          <w:bCs/>
          <w:color w:val="000000"/>
        </w:rPr>
        <w:t>Cicloraduno</w:t>
      </w:r>
      <w:proofErr w:type="gramEnd"/>
      <w:r w:rsidRPr="007374D9">
        <w:rPr>
          <w:rFonts w:eastAsia="Times" w:cstheme="minorHAnsi"/>
          <w:b/>
          <w:bCs/>
          <w:color w:val="000000"/>
        </w:rPr>
        <w:t xml:space="preserve"> Nord ovest</w:t>
      </w:r>
      <w:r>
        <w:rPr>
          <w:rFonts w:eastAsia="Times" w:cstheme="minorHAnsi"/>
          <w:color w:val="000000"/>
        </w:rPr>
        <w:t xml:space="preserve"> </w:t>
      </w:r>
      <w:r>
        <w:rPr>
          <w:rFonts w:eastAsia="Times" w:cstheme="minorHAnsi"/>
          <w:color w:val="000000"/>
        </w:rPr>
        <w:t xml:space="preserve">2026 </w:t>
      </w:r>
      <w:r>
        <w:rPr>
          <w:rFonts w:eastAsia="Times" w:cstheme="minorHAnsi"/>
          <w:color w:val="000000"/>
        </w:rPr>
        <w:t xml:space="preserve">– in Liguria il </w:t>
      </w:r>
      <w:r w:rsidRPr="007374D9">
        <w:rPr>
          <w:rFonts w:eastAsia="Times" w:cstheme="minorHAnsi"/>
          <w:color w:val="000000"/>
        </w:rPr>
        <w:t>17-</w:t>
      </w:r>
      <w:proofErr w:type="gramStart"/>
      <w:r w:rsidRPr="007374D9">
        <w:rPr>
          <w:rFonts w:eastAsia="Times" w:cstheme="minorHAnsi"/>
          <w:color w:val="000000"/>
        </w:rPr>
        <w:t>18</w:t>
      </w:r>
      <w:r>
        <w:rPr>
          <w:rFonts w:eastAsia="Times" w:cstheme="minorHAnsi"/>
          <w:color w:val="000000"/>
        </w:rPr>
        <w:t xml:space="preserve"> </w:t>
      </w:r>
      <w:r w:rsidRPr="007374D9">
        <w:rPr>
          <w:rFonts w:eastAsia="Times" w:cstheme="minorHAnsi"/>
          <w:color w:val="000000"/>
        </w:rPr>
        <w:t xml:space="preserve"> Ottobre</w:t>
      </w:r>
      <w:proofErr w:type="gramEnd"/>
      <w:r w:rsidRPr="007374D9">
        <w:rPr>
          <w:rFonts w:eastAsia="Times" w:cstheme="minorHAnsi"/>
          <w:color w:val="000000"/>
        </w:rPr>
        <w:t xml:space="preserve"> </w:t>
      </w:r>
      <w:r>
        <w:rPr>
          <w:rFonts w:eastAsia="Times" w:cstheme="minorHAnsi"/>
          <w:color w:val="000000"/>
        </w:rPr>
        <w:t xml:space="preserve">- </w:t>
      </w:r>
      <w:r w:rsidRPr="007374D9">
        <w:rPr>
          <w:rFonts w:eastAsia="Times" w:cstheme="minorHAnsi"/>
          <w:color w:val="000000"/>
        </w:rPr>
        <w:t>Ritrovo a Savon</w:t>
      </w:r>
      <w:r>
        <w:rPr>
          <w:rFonts w:eastAsia="Times" w:cstheme="minorHAnsi"/>
          <w:color w:val="000000"/>
        </w:rPr>
        <w:t>a. Partecipazione esclusiva ai Soci delle Associazioni Fiab Piemonte, Valle d’Aosta e Liguria.</w:t>
      </w:r>
    </w:p>
    <w:p w14:paraId="5BFE0E71" w14:textId="77777777" w:rsidR="00AF3B97" w:rsidRDefault="00AF3B97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2A51F7C3" w14:textId="725369AE" w:rsidR="00AF3B97" w:rsidRDefault="00786637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b/>
          <w:bCs/>
          <w:color w:val="000000"/>
        </w:rPr>
        <w:t>“</w:t>
      </w:r>
      <w:r w:rsidR="00AF3B97" w:rsidRPr="00424191">
        <w:rPr>
          <w:rFonts w:eastAsia="Times" w:cstheme="minorHAnsi"/>
          <w:b/>
          <w:bCs/>
          <w:color w:val="000000"/>
        </w:rPr>
        <w:t>Brevetti</w:t>
      </w:r>
      <w:r>
        <w:rPr>
          <w:rFonts w:eastAsia="Times" w:cstheme="minorHAnsi"/>
          <w:b/>
          <w:bCs/>
          <w:color w:val="000000"/>
        </w:rPr>
        <w:t>”</w:t>
      </w:r>
      <w:r w:rsidR="00AF3B97" w:rsidRPr="00424191">
        <w:rPr>
          <w:rFonts w:eastAsia="Times" w:cstheme="minorHAnsi"/>
          <w:b/>
          <w:bCs/>
          <w:color w:val="000000"/>
        </w:rPr>
        <w:t xml:space="preserve"> </w:t>
      </w:r>
      <w:r w:rsidR="00AF3B97">
        <w:rPr>
          <w:rFonts w:eastAsia="Times" w:cstheme="minorHAnsi"/>
          <w:b/>
          <w:bCs/>
          <w:color w:val="000000"/>
        </w:rPr>
        <w:t xml:space="preserve">Gravel </w:t>
      </w:r>
      <w:r w:rsidR="00AF3B97" w:rsidRPr="00424191">
        <w:rPr>
          <w:rFonts w:eastAsia="Times" w:cstheme="minorHAnsi"/>
          <w:b/>
          <w:bCs/>
          <w:color w:val="000000"/>
        </w:rPr>
        <w:t>Gran Monferrato</w:t>
      </w:r>
      <w:r w:rsidR="00AF3B97">
        <w:rPr>
          <w:rFonts w:eastAsia="Times" w:cstheme="minorHAnsi"/>
          <w:b/>
          <w:bCs/>
          <w:color w:val="000000"/>
        </w:rPr>
        <w:t xml:space="preserve"> Terre Unesco </w:t>
      </w:r>
      <w:r w:rsidR="00AF3B97">
        <w:rPr>
          <w:rFonts w:eastAsia="Times" w:cstheme="minorHAnsi"/>
          <w:color w:val="000000"/>
        </w:rPr>
        <w:t xml:space="preserve">e </w:t>
      </w:r>
      <w:r w:rsidR="00AF3B97" w:rsidRPr="00424191">
        <w:rPr>
          <w:rFonts w:eastAsia="Times" w:cstheme="minorHAnsi"/>
          <w:b/>
          <w:bCs/>
          <w:color w:val="000000"/>
        </w:rPr>
        <w:t>“Bike Ride”</w:t>
      </w:r>
      <w:r w:rsidR="00AF3B97">
        <w:rPr>
          <w:rFonts w:eastAsia="Times" w:cstheme="minorHAnsi"/>
          <w:color w:val="000000"/>
        </w:rPr>
        <w:t xml:space="preserve"> </w:t>
      </w:r>
      <w:r w:rsidR="00AF3B97" w:rsidRPr="00AF3B97">
        <w:rPr>
          <w:rFonts w:eastAsia="Times" w:cstheme="minorHAnsi"/>
          <w:b/>
          <w:bCs/>
          <w:color w:val="000000"/>
        </w:rPr>
        <w:t>2026</w:t>
      </w:r>
      <w:r w:rsidR="00AF3B97">
        <w:rPr>
          <w:rFonts w:eastAsia="Times" w:cstheme="minorHAnsi"/>
          <w:b/>
          <w:bCs/>
          <w:color w:val="000000"/>
        </w:rPr>
        <w:t xml:space="preserve">. </w:t>
      </w:r>
      <w:r w:rsidR="00AF3B97" w:rsidRPr="00AF3B97">
        <w:rPr>
          <w:rFonts w:eastAsia="Times" w:cstheme="minorHAnsi"/>
          <w:color w:val="000000"/>
        </w:rPr>
        <w:t>Relazione del Presidente sul rinnovo della collaborazione attiva di Fiab Monferrato</w:t>
      </w:r>
      <w:r w:rsidR="00AF3B97">
        <w:rPr>
          <w:rFonts w:eastAsia="Times" w:cstheme="minorHAnsi"/>
          <w:color w:val="000000"/>
        </w:rPr>
        <w:t>, con inclusione della copertura assicurativa rimborsata totalmente per le Bike Ride 2026.</w:t>
      </w:r>
      <w:r w:rsidR="00E8291E">
        <w:rPr>
          <w:rFonts w:eastAsia="Times" w:cstheme="minorHAnsi"/>
          <w:color w:val="000000"/>
        </w:rPr>
        <w:t xml:space="preserve"> Brevetti 2026 con 13 Percorsi nelle Terre Unesco (Monferrato, Langhe e Roero) </w:t>
      </w:r>
      <w:r>
        <w:rPr>
          <w:rFonts w:eastAsia="Times" w:cstheme="minorHAnsi"/>
          <w:color w:val="000000"/>
        </w:rPr>
        <w:t xml:space="preserve">da </w:t>
      </w:r>
      <w:proofErr w:type="gramStart"/>
      <w:r>
        <w:rPr>
          <w:rFonts w:eastAsia="Times" w:cstheme="minorHAnsi"/>
          <w:color w:val="000000"/>
        </w:rPr>
        <w:t>Aprile</w:t>
      </w:r>
      <w:proofErr w:type="gramEnd"/>
      <w:r>
        <w:rPr>
          <w:rFonts w:eastAsia="Times" w:cstheme="minorHAnsi"/>
          <w:color w:val="000000"/>
        </w:rPr>
        <w:t xml:space="preserve"> a </w:t>
      </w:r>
      <w:proofErr w:type="gramStart"/>
      <w:r>
        <w:rPr>
          <w:rFonts w:eastAsia="Times" w:cstheme="minorHAnsi"/>
          <w:color w:val="000000"/>
        </w:rPr>
        <w:t>Novembre</w:t>
      </w:r>
      <w:proofErr w:type="gramEnd"/>
      <w:r>
        <w:rPr>
          <w:rFonts w:eastAsia="Times" w:cstheme="minorHAnsi"/>
          <w:color w:val="000000"/>
        </w:rPr>
        <w:t xml:space="preserve"> e, per le “Bike Ride”, 8 + </w:t>
      </w:r>
      <w:proofErr w:type="gramStart"/>
      <w:r>
        <w:rPr>
          <w:rFonts w:eastAsia="Times" w:cstheme="minorHAnsi"/>
          <w:color w:val="000000"/>
        </w:rPr>
        <w:t>1  percorsi</w:t>
      </w:r>
      <w:proofErr w:type="gramEnd"/>
      <w:r>
        <w:rPr>
          <w:rFonts w:eastAsia="Times" w:cstheme="minorHAnsi"/>
          <w:color w:val="000000"/>
        </w:rPr>
        <w:t xml:space="preserve"> (ad </w:t>
      </w:r>
      <w:proofErr w:type="gramStart"/>
      <w:r>
        <w:rPr>
          <w:rFonts w:eastAsia="Times" w:cstheme="minorHAnsi"/>
          <w:color w:val="000000"/>
        </w:rPr>
        <w:t>Aprile</w:t>
      </w:r>
      <w:proofErr w:type="gramEnd"/>
      <w:r>
        <w:rPr>
          <w:rFonts w:eastAsia="Times" w:cstheme="minorHAnsi"/>
          <w:color w:val="000000"/>
        </w:rPr>
        <w:t xml:space="preserve"> il Percorso delle Risaie, a </w:t>
      </w:r>
      <w:proofErr w:type="gramStart"/>
      <w:r>
        <w:rPr>
          <w:rFonts w:eastAsia="Times" w:cstheme="minorHAnsi"/>
          <w:color w:val="000000"/>
        </w:rPr>
        <w:t>Settembre</w:t>
      </w:r>
      <w:proofErr w:type="gramEnd"/>
      <w:r>
        <w:rPr>
          <w:rFonts w:eastAsia="Times" w:cstheme="minorHAnsi"/>
          <w:color w:val="000000"/>
        </w:rPr>
        <w:t xml:space="preserve"> doppio appuntamento).</w:t>
      </w:r>
    </w:p>
    <w:p w14:paraId="72C156B4" w14:textId="49382953" w:rsidR="00786637" w:rsidRDefault="00786637" w:rsidP="007866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lastRenderedPageBreak/>
        <w:t>Progetto “</w:t>
      </w:r>
      <w:r w:rsidRPr="003C75B8">
        <w:rPr>
          <w:rFonts w:eastAsia="Times" w:cstheme="minorHAnsi"/>
          <w:b/>
          <w:bCs/>
          <w:i/>
          <w:iCs/>
          <w:color w:val="000000"/>
        </w:rPr>
        <w:t>Officine Cre</w:t>
      </w:r>
      <w:r>
        <w:rPr>
          <w:rFonts w:eastAsia="Times" w:cstheme="minorHAnsi"/>
          <w:b/>
          <w:bCs/>
          <w:i/>
          <w:iCs/>
          <w:color w:val="000000"/>
        </w:rPr>
        <w:t>a</w:t>
      </w:r>
      <w:r w:rsidRPr="003C75B8">
        <w:rPr>
          <w:rFonts w:eastAsia="Times" w:cstheme="minorHAnsi"/>
          <w:b/>
          <w:bCs/>
          <w:i/>
          <w:iCs/>
          <w:color w:val="000000"/>
        </w:rPr>
        <w:t>tive</w:t>
      </w:r>
      <w:r>
        <w:rPr>
          <w:rFonts w:eastAsia="Times" w:cstheme="minorHAnsi"/>
          <w:b/>
          <w:bCs/>
          <w:i/>
          <w:iCs/>
          <w:color w:val="000000"/>
        </w:rPr>
        <w:t>”</w:t>
      </w:r>
      <w:r>
        <w:rPr>
          <w:rFonts w:eastAsia="Times" w:cstheme="minorHAnsi"/>
          <w:color w:val="000000"/>
        </w:rPr>
        <w:t xml:space="preserve"> presso i locali della Sede in Cittadella.</w:t>
      </w:r>
      <w:r>
        <w:rPr>
          <w:rFonts w:eastAsia="Times" w:cstheme="minorHAnsi"/>
          <w:color w:val="000000"/>
        </w:rPr>
        <w:t xml:space="preserve"> Prosecuzione dei lavori ultimativi della Sede, creazione area “Officina” con meccanica, falegnameria ed elettronica (con progetti di corsi creativi) e salone polivalente per attività varie (anche a disposizione delle Associazioni del territorio per eventi occasionali).</w:t>
      </w:r>
    </w:p>
    <w:p w14:paraId="3F2B1139" w14:textId="77777777" w:rsidR="00786637" w:rsidRDefault="00786637" w:rsidP="007866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Times" w:cstheme="minorHAnsi"/>
          <w:color w:val="000000"/>
        </w:rPr>
      </w:pPr>
    </w:p>
    <w:p w14:paraId="0F8A5DBC" w14:textId="7CF0380B" w:rsidR="00786637" w:rsidRDefault="00786637" w:rsidP="0078663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>L’Assemblea è terminata alle ore 19,30 seguita dalla tradizionale apericena offerta ai presenti.</w:t>
      </w:r>
    </w:p>
    <w:p w14:paraId="4A869F50" w14:textId="77777777" w:rsidR="00786637" w:rsidRDefault="00786637" w:rsidP="0078663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2E451F9B" w14:textId="5517F293" w:rsidR="00786637" w:rsidRDefault="00786637" w:rsidP="0078663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  <w:r>
        <w:rPr>
          <w:rFonts w:eastAsia="Times" w:cstheme="minorHAnsi"/>
          <w:color w:val="000000"/>
        </w:rPr>
        <w:t>Casale Monferrato lì 19 marzo 2026</w:t>
      </w:r>
    </w:p>
    <w:p w14:paraId="54D98977" w14:textId="77777777" w:rsidR="00786637" w:rsidRPr="00786637" w:rsidRDefault="00786637" w:rsidP="0078663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" w:cstheme="minorHAnsi"/>
          <w:color w:val="000000"/>
        </w:rPr>
      </w:pPr>
    </w:p>
    <w:p w14:paraId="0BFB6C6C" w14:textId="77777777" w:rsidR="00786637" w:rsidRDefault="00786637" w:rsidP="00786637">
      <w:pPr>
        <w:spacing w:after="119"/>
        <w:ind w:left="-5" w:hanging="10"/>
      </w:pPr>
      <w:r>
        <w:rPr>
          <w:rFonts w:cs="Calibri"/>
          <w:i/>
        </w:rPr>
        <w:t xml:space="preserve">Firmato Il Presidente Assemblea                                        Il Presidente Associazione Fiab Monferrato Aps Davide </w:t>
      </w:r>
      <w:proofErr w:type="gramStart"/>
      <w:r>
        <w:rPr>
          <w:rFonts w:cs="Calibri"/>
          <w:i/>
        </w:rPr>
        <w:t xml:space="preserve">Sorisio  </w:t>
      </w:r>
      <w:r>
        <w:rPr>
          <w:rFonts w:cs="Calibri"/>
          <w:i/>
        </w:rPr>
        <w:tab/>
      </w:r>
      <w:proofErr w:type="gramEnd"/>
      <w:r>
        <w:rPr>
          <w:rFonts w:cs="Calibri"/>
          <w:i/>
        </w:rPr>
        <w:t xml:space="preserve"> </w:t>
      </w:r>
      <w:r>
        <w:rPr>
          <w:rFonts w:cs="Calibri"/>
          <w:i/>
        </w:rPr>
        <w:tab/>
        <w:t xml:space="preserve"> </w:t>
      </w:r>
      <w:r>
        <w:rPr>
          <w:rFonts w:cs="Calibri"/>
          <w:i/>
        </w:rPr>
        <w:tab/>
        <w:t xml:space="preserve"> </w:t>
      </w:r>
      <w:r>
        <w:rPr>
          <w:rFonts w:cs="Calibri"/>
          <w:i/>
        </w:rPr>
        <w:tab/>
        <w:t xml:space="preserve"> </w:t>
      </w:r>
      <w:r>
        <w:rPr>
          <w:rFonts w:cs="Calibri"/>
          <w:i/>
        </w:rPr>
        <w:tab/>
        <w:t xml:space="preserve"> </w:t>
      </w:r>
      <w:r>
        <w:rPr>
          <w:rFonts w:cs="Calibri"/>
          <w:i/>
        </w:rPr>
        <w:tab/>
        <w:t xml:space="preserve"> </w:t>
      </w:r>
      <w:r>
        <w:rPr>
          <w:rFonts w:cs="Calibri"/>
          <w:i/>
        </w:rPr>
        <w:tab/>
        <w:t xml:space="preserve"> </w:t>
      </w:r>
      <w:r>
        <w:rPr>
          <w:rFonts w:cs="Calibri"/>
          <w:i/>
        </w:rPr>
        <w:tab/>
        <w:t xml:space="preserve">Riccardo Revello </w:t>
      </w:r>
    </w:p>
    <w:p w14:paraId="477B2574" w14:textId="77777777" w:rsidR="00786637" w:rsidRDefault="00786637" w:rsidP="00786637">
      <w:pPr>
        <w:ind w:right="1073"/>
      </w:pPr>
      <w:r>
        <w:rPr>
          <w:rFonts w:cs="Calibri"/>
          <w:b/>
        </w:rPr>
        <w:t xml:space="preserve"> </w:t>
      </w:r>
    </w:p>
    <w:p w14:paraId="5A58B226" w14:textId="77777777" w:rsidR="00786637" w:rsidRDefault="00786637" w:rsidP="00786637">
      <w:pPr>
        <w:ind w:left="-1"/>
      </w:pPr>
      <w:r>
        <w:rPr>
          <w:noProof/>
        </w:rPr>
        <w:drawing>
          <wp:inline distT="0" distB="0" distL="0" distR="0" wp14:anchorId="1B7F527F" wp14:editId="7E8C9126">
            <wp:extent cx="1840865" cy="688340"/>
            <wp:effectExtent l="0" t="0" r="0" b="0"/>
            <wp:docPr id="1247" name="Picture 1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Picture 1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71A955CA" wp14:editId="084D114F">
            <wp:extent cx="1358773" cy="790575"/>
            <wp:effectExtent l="0" t="0" r="0" b="0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773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</w:p>
    <w:p w14:paraId="17B741EF" w14:textId="77777777" w:rsidR="00786637" w:rsidRDefault="00786637" w:rsidP="00786637">
      <w:r>
        <w:rPr>
          <w:rFonts w:cs="Calibri"/>
          <w:b/>
        </w:rPr>
        <w:t xml:space="preserve"> </w:t>
      </w:r>
    </w:p>
    <w:p w14:paraId="6C693767" w14:textId="77777777" w:rsidR="00786637" w:rsidRDefault="00786637" w:rsidP="00786637">
      <w:r>
        <w:rPr>
          <w:rFonts w:cs="Calibri"/>
          <w:b/>
        </w:rPr>
        <w:t xml:space="preserve"> </w:t>
      </w:r>
    </w:p>
    <w:p w14:paraId="7EF27D2D" w14:textId="2D0436C1" w:rsidR="00A435B9" w:rsidRPr="00786637" w:rsidRDefault="00A435B9" w:rsidP="0078663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</w:rPr>
      </w:pPr>
    </w:p>
    <w:sectPr w:rsidR="00A435B9" w:rsidRPr="00786637" w:rsidSect="00DE11DF">
      <w:headerReference w:type="default" r:id="rId10"/>
      <w:footerReference w:type="default" r:id="rId11"/>
      <w:pgSz w:w="11900" w:h="16840"/>
      <w:pgMar w:top="3119" w:right="1080" w:bottom="1276" w:left="1080" w:header="49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4167" w14:textId="77777777" w:rsidR="00D14AB7" w:rsidRDefault="00D14AB7" w:rsidP="00765080">
      <w:r>
        <w:separator/>
      </w:r>
    </w:p>
  </w:endnote>
  <w:endnote w:type="continuationSeparator" w:id="0">
    <w:p w14:paraId="01ABFB0F" w14:textId="77777777" w:rsidR="00D14AB7" w:rsidRDefault="00D14AB7" w:rsidP="0076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panose1 w:val="020B0604020202020204"/>
    <w:charset w:val="00"/>
    <w:family w:val="auto"/>
    <w:pitch w:val="default"/>
  </w:font>
  <w:font w:name="Time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4206" w14:textId="1FC4B10F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>Sede Sociale Parco della Cittadella di Casale Monferrato - Associazione APS Iscritta al RUNTS</w:t>
    </w:r>
  </w:p>
  <w:p w14:paraId="3D92AB42" w14:textId="20033B55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 xml:space="preserve">CF  91031690067  -  www.fiabmonferrato.it  -  Tel. 392 646 2505  –  </w:t>
    </w:r>
    <w:hyperlink r:id="rId1" w:history="1">
      <w:r w:rsidR="00E53E6D" w:rsidRPr="000C0D43">
        <w:rPr>
          <w:rStyle w:val="Collegamentoipertestuale"/>
          <w:noProof/>
          <w:lang w:eastAsia="it-IT"/>
        </w:rPr>
        <w:t>info@fiabmonferrato.it</w:t>
      </w:r>
    </w:hyperlink>
  </w:p>
  <w:p w14:paraId="39633113" w14:textId="7A41A7BF" w:rsidR="00E53E6D" w:rsidRPr="00E53E6D" w:rsidRDefault="00E53E6D" w:rsidP="001C1F82">
    <w:pPr>
      <w:pStyle w:val="Pidipagina"/>
      <w:jc w:val="center"/>
      <w:rPr>
        <w:b/>
        <w:bCs/>
        <w:noProof/>
        <w:lang w:eastAsia="it-IT"/>
      </w:rPr>
    </w:pPr>
    <w:r w:rsidRPr="00E53E6D">
      <w:rPr>
        <w:b/>
        <w:bCs/>
        <w:noProof/>
        <w:lang w:eastAsia="it-IT"/>
      </w:rPr>
      <w:t xml:space="preserve">Sezioni di:  Fiab Alba Salinbici – Fiab Tortona Sezione  Malabrocca – Fiab Asti </w:t>
    </w:r>
  </w:p>
  <w:p w14:paraId="3EC0DCF7" w14:textId="77777777" w:rsidR="007B19C3" w:rsidRDefault="007B19C3" w:rsidP="001C1F8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6F17" w14:textId="77777777" w:rsidR="00D14AB7" w:rsidRDefault="00D14AB7" w:rsidP="00765080">
      <w:r>
        <w:separator/>
      </w:r>
    </w:p>
  </w:footnote>
  <w:footnote w:type="continuationSeparator" w:id="0">
    <w:p w14:paraId="532F69CC" w14:textId="77777777" w:rsidR="00D14AB7" w:rsidRDefault="00D14AB7" w:rsidP="0076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7190" w14:textId="0936396D" w:rsidR="007B19C3" w:rsidRDefault="00E53E6D" w:rsidP="00DE11DF">
    <w:r>
      <w:rPr>
        <w:noProof/>
      </w:rPr>
      <w:drawing>
        <wp:inline distT="0" distB="0" distL="0" distR="0" wp14:anchorId="0045C4F9" wp14:editId="111EAAFF">
          <wp:extent cx="6184900" cy="1491615"/>
          <wp:effectExtent l="0" t="0" r="0" b="0"/>
          <wp:docPr id="3507434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743455" name="Immagine 3507434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4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9B3"/>
    <w:multiLevelType w:val="hybridMultilevel"/>
    <w:tmpl w:val="EB409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6716"/>
    <w:multiLevelType w:val="hybridMultilevel"/>
    <w:tmpl w:val="AD760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4288"/>
    <w:multiLevelType w:val="hybridMultilevel"/>
    <w:tmpl w:val="1C8C796A"/>
    <w:lvl w:ilvl="0" w:tplc="56D20A62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41E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635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462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690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066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E03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430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218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36CD1"/>
    <w:multiLevelType w:val="hybridMultilevel"/>
    <w:tmpl w:val="3A18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1F11"/>
    <w:multiLevelType w:val="hybridMultilevel"/>
    <w:tmpl w:val="55400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B0CD2"/>
    <w:multiLevelType w:val="hybridMultilevel"/>
    <w:tmpl w:val="EBE8E7B6"/>
    <w:lvl w:ilvl="0" w:tplc="CB061978">
      <w:start w:val="6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6823C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EF214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82994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A877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4C48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4613A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AEBC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2D55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1919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934903">
    <w:abstractNumId w:val="4"/>
  </w:num>
  <w:num w:numId="2" w16cid:durableId="2089644968">
    <w:abstractNumId w:val="3"/>
  </w:num>
  <w:num w:numId="3" w16cid:durableId="2030835940">
    <w:abstractNumId w:val="2"/>
  </w:num>
  <w:num w:numId="4" w16cid:durableId="2073189877">
    <w:abstractNumId w:val="5"/>
  </w:num>
  <w:num w:numId="5" w16cid:durableId="1867787837">
    <w:abstractNumId w:val="1"/>
  </w:num>
  <w:num w:numId="6" w16cid:durableId="38811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80"/>
    <w:rsid w:val="00033C3C"/>
    <w:rsid w:val="000B3D88"/>
    <w:rsid w:val="00115E26"/>
    <w:rsid w:val="001A0255"/>
    <w:rsid w:val="001C1F82"/>
    <w:rsid w:val="001D2F82"/>
    <w:rsid w:val="002D7B1F"/>
    <w:rsid w:val="0031434D"/>
    <w:rsid w:val="003C0278"/>
    <w:rsid w:val="003D02EE"/>
    <w:rsid w:val="003E3508"/>
    <w:rsid w:val="004634AA"/>
    <w:rsid w:val="004F3640"/>
    <w:rsid w:val="005F08C4"/>
    <w:rsid w:val="0065574D"/>
    <w:rsid w:val="00763725"/>
    <w:rsid w:val="00765080"/>
    <w:rsid w:val="00786637"/>
    <w:rsid w:val="007B19C3"/>
    <w:rsid w:val="007E1632"/>
    <w:rsid w:val="008014D9"/>
    <w:rsid w:val="0080623A"/>
    <w:rsid w:val="008336FB"/>
    <w:rsid w:val="008E38A8"/>
    <w:rsid w:val="009A745B"/>
    <w:rsid w:val="009B7489"/>
    <w:rsid w:val="009C25B7"/>
    <w:rsid w:val="009E2A71"/>
    <w:rsid w:val="00A24C93"/>
    <w:rsid w:val="00A30148"/>
    <w:rsid w:val="00A435B9"/>
    <w:rsid w:val="00A55AB7"/>
    <w:rsid w:val="00A76CAC"/>
    <w:rsid w:val="00AA3C4A"/>
    <w:rsid w:val="00AF3B97"/>
    <w:rsid w:val="00B16206"/>
    <w:rsid w:val="00B26E32"/>
    <w:rsid w:val="00B60C79"/>
    <w:rsid w:val="00B6501A"/>
    <w:rsid w:val="00B97188"/>
    <w:rsid w:val="00BC555D"/>
    <w:rsid w:val="00C31AB9"/>
    <w:rsid w:val="00C86FF0"/>
    <w:rsid w:val="00D14AB7"/>
    <w:rsid w:val="00D674D1"/>
    <w:rsid w:val="00DB2A3A"/>
    <w:rsid w:val="00DE11DF"/>
    <w:rsid w:val="00DE4D57"/>
    <w:rsid w:val="00E53E6D"/>
    <w:rsid w:val="00E636D9"/>
    <w:rsid w:val="00E70190"/>
    <w:rsid w:val="00E8291E"/>
    <w:rsid w:val="00E92AD1"/>
    <w:rsid w:val="00EC12E4"/>
    <w:rsid w:val="00ED5B71"/>
    <w:rsid w:val="00ED726F"/>
    <w:rsid w:val="00F36FBD"/>
    <w:rsid w:val="00F44AF8"/>
    <w:rsid w:val="00FD43FA"/>
    <w:rsid w:val="00F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0E8F7"/>
  <w15:docId w15:val="{1C9D136B-E152-8841-89BD-1DEF26B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080"/>
  </w:style>
  <w:style w:type="paragraph" w:styleId="Pidipagina">
    <w:name w:val="footer"/>
    <w:basedOn w:val="Normale"/>
    <w:link w:val="Pidipagina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080"/>
  </w:style>
  <w:style w:type="paragraph" w:styleId="NormaleWeb">
    <w:name w:val="Normal (Web)"/>
    <w:basedOn w:val="Normale"/>
    <w:uiPriority w:val="99"/>
    <w:semiHidden/>
    <w:unhideWhenUsed/>
    <w:rsid w:val="00E92A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E92AD1"/>
  </w:style>
  <w:style w:type="character" w:styleId="Collegamentoipertestuale">
    <w:name w:val="Hyperlink"/>
    <w:basedOn w:val="Carpredefinitoparagrafo"/>
    <w:uiPriority w:val="99"/>
    <w:unhideWhenUsed/>
    <w:rsid w:val="00E92AD1"/>
    <w:rPr>
      <w:color w:val="0000FF"/>
      <w:u w:val="single"/>
    </w:rPr>
  </w:style>
  <w:style w:type="paragraph" w:styleId="Nessunaspaziatura">
    <w:name w:val="No Spacing"/>
    <w:uiPriority w:val="1"/>
    <w:qFormat/>
    <w:rsid w:val="00A55A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2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23A"/>
    <w:rPr>
      <w:rFonts w:ascii="Lucida Grande" w:hAnsi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1F82"/>
    <w:rPr>
      <w:color w:val="954F72" w:themeColor="followedHyperlink"/>
      <w:u w:val="single"/>
    </w:rPr>
  </w:style>
  <w:style w:type="paragraph" w:customStyle="1" w:styleId="Normale1">
    <w:name w:val="Normale1"/>
    <w:rsid w:val="00763725"/>
    <w:rPr>
      <w:rFonts w:ascii="Liberation Serif" w:eastAsia="Liberation Serif" w:hAnsi="Liberation Serif" w:cs="Liberation Serif"/>
      <w:lang w:eastAsia="it-IT"/>
    </w:rPr>
  </w:style>
  <w:style w:type="character" w:styleId="Enfasigrassetto">
    <w:name w:val="Strong"/>
    <w:basedOn w:val="Carpredefinitoparagrafo"/>
    <w:uiPriority w:val="22"/>
    <w:qFormat/>
    <w:rsid w:val="00F44AF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E6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33C3C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E82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abmonferra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iabmonferra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Revello</cp:lastModifiedBy>
  <cp:revision>2</cp:revision>
  <cp:lastPrinted>2024-04-17T15:36:00Z</cp:lastPrinted>
  <dcterms:created xsi:type="dcterms:W3CDTF">2026-04-01T09:57:00Z</dcterms:created>
  <dcterms:modified xsi:type="dcterms:W3CDTF">2026-04-01T09:57:00Z</dcterms:modified>
</cp:coreProperties>
</file>